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251BDC07"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569AC8B4" w:rsidR="00E7639C" w:rsidRDefault="00CA6EAE" w:rsidP="00E7639C">
      <w:pPr>
        <w:ind w:firstLine="567"/>
        <w:jc w:val="center"/>
        <w:rPr>
          <w:rFonts w:eastAsiaTheme="minorHAnsi"/>
          <w:b/>
          <w:sz w:val="22"/>
          <w:szCs w:val="22"/>
          <w:lang w:eastAsia="en-US"/>
        </w:rPr>
      </w:pPr>
      <w:r w:rsidRPr="00CA6EAE">
        <w:rPr>
          <w:b/>
          <w:sz w:val="22"/>
          <w:szCs w:val="22"/>
        </w:rPr>
        <w:t>"</w:t>
      </w:r>
      <w:r w:rsidR="002E3033" w:rsidRPr="002E3033">
        <w:rPr>
          <w:b/>
          <w:sz w:val="22"/>
          <w:szCs w:val="22"/>
        </w:rPr>
        <w:t>Usuwanie skutków powodzi z maja 2019 r. na wałach rzeki Wisły  - zabudowa zagłębień zlokalizowanych przy wałach przeciwpowodziowych oraz zabudowa nor po bobrach i lisach na wałach rzek: Strachocka i Wisła</w:t>
      </w:r>
      <w:r w:rsidR="00E7639C">
        <w:rPr>
          <w:b/>
          <w:sz w:val="22"/>
          <w:szCs w:val="22"/>
        </w:rPr>
        <w:t>"</w:t>
      </w:r>
      <w:r w:rsidR="0058053A">
        <w:rPr>
          <w:b/>
          <w:sz w:val="22"/>
          <w:szCs w:val="22"/>
        </w:rPr>
        <w:t xml:space="preserve"> </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7061C021" w14:textId="77777777" w:rsidR="002851A9" w:rsidRDefault="002851A9" w:rsidP="002851A9">
      <w:pPr>
        <w:jc w:val="center"/>
        <w:rPr>
          <w:b/>
          <w:sz w:val="22"/>
          <w:szCs w:val="22"/>
        </w:rPr>
      </w:pPr>
      <w:r>
        <w:rPr>
          <w:b/>
          <w:sz w:val="22"/>
          <w:szCs w:val="22"/>
        </w:rPr>
        <w:t>§2</w:t>
      </w:r>
    </w:p>
    <w:p w14:paraId="7114ACDE" w14:textId="77777777" w:rsidR="002851A9" w:rsidRDefault="002851A9" w:rsidP="002851A9">
      <w:pPr>
        <w:jc w:val="both"/>
        <w:rPr>
          <w:sz w:val="22"/>
          <w:szCs w:val="22"/>
        </w:rPr>
      </w:pPr>
      <w:r>
        <w:rPr>
          <w:sz w:val="22"/>
          <w:szCs w:val="22"/>
        </w:rPr>
        <w:t>1. Wartość kosztorysową robót strony ustalają na kwotę:</w:t>
      </w:r>
    </w:p>
    <w:p w14:paraId="4138BCA8" w14:textId="77777777" w:rsidR="002851A9" w:rsidRDefault="002851A9" w:rsidP="002851A9">
      <w:pPr>
        <w:jc w:val="both"/>
        <w:rPr>
          <w:sz w:val="22"/>
          <w:szCs w:val="22"/>
        </w:rPr>
      </w:pPr>
      <w:r>
        <w:rPr>
          <w:sz w:val="22"/>
          <w:szCs w:val="22"/>
        </w:rPr>
        <w:t>netto w wysokości..............................PLN.</w:t>
      </w:r>
    </w:p>
    <w:p w14:paraId="38AA442F" w14:textId="77777777" w:rsidR="002851A9" w:rsidRDefault="002851A9" w:rsidP="002851A9">
      <w:pPr>
        <w:jc w:val="both"/>
        <w:rPr>
          <w:sz w:val="22"/>
          <w:szCs w:val="22"/>
        </w:rPr>
      </w:pPr>
      <w:r>
        <w:rPr>
          <w:sz w:val="22"/>
          <w:szCs w:val="22"/>
        </w:rPr>
        <w:t>(słownie..............................................................................................................PLN)</w:t>
      </w:r>
    </w:p>
    <w:p w14:paraId="7706A007" w14:textId="77777777" w:rsidR="002851A9" w:rsidRDefault="002851A9" w:rsidP="002851A9">
      <w:pPr>
        <w:jc w:val="both"/>
        <w:rPr>
          <w:sz w:val="22"/>
          <w:szCs w:val="22"/>
        </w:rPr>
      </w:pPr>
      <w:r>
        <w:rPr>
          <w:sz w:val="22"/>
          <w:szCs w:val="22"/>
        </w:rPr>
        <w:t>brutto, w wysokości..............................................PLN) (słownie..............................................................................................................PLN) w tym podatek od towarów i usług  w wysokości 23%.</w:t>
      </w:r>
    </w:p>
    <w:p w14:paraId="54362E65" w14:textId="77777777" w:rsidR="002851A9" w:rsidRDefault="002851A9" w:rsidP="002851A9">
      <w:pPr>
        <w:ind w:left="567" w:hanging="567"/>
        <w:jc w:val="both"/>
        <w:rPr>
          <w:sz w:val="22"/>
          <w:szCs w:val="22"/>
        </w:rPr>
      </w:pPr>
      <w:r>
        <w:rPr>
          <w:sz w:val="22"/>
          <w:szCs w:val="22"/>
        </w:rPr>
        <w:t>2.  Kwota określona w ust. 1 zawiera wszystkie koszty związane z realizacją zadania.</w:t>
      </w:r>
    </w:p>
    <w:p w14:paraId="3D9EAA4A" w14:textId="77777777" w:rsidR="002851A9" w:rsidRDefault="002851A9" w:rsidP="002851A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0AF7AB4F" w14:textId="77777777" w:rsidR="002851A9" w:rsidRDefault="002851A9" w:rsidP="002851A9">
      <w:pPr>
        <w:spacing w:line="360" w:lineRule="auto"/>
        <w:jc w:val="center"/>
        <w:rPr>
          <w:b/>
          <w:sz w:val="22"/>
          <w:szCs w:val="22"/>
        </w:rPr>
      </w:pPr>
      <w:r>
        <w:rPr>
          <w:b/>
          <w:sz w:val="22"/>
          <w:szCs w:val="22"/>
        </w:rPr>
        <w:t>§3</w:t>
      </w:r>
    </w:p>
    <w:p w14:paraId="5A73A1AE" w14:textId="77777777" w:rsidR="002851A9" w:rsidRDefault="002851A9" w:rsidP="002851A9">
      <w:pPr>
        <w:pStyle w:val="Bezodstpw"/>
        <w:numPr>
          <w:ilvl w:val="0"/>
          <w:numId w:val="33"/>
        </w:numPr>
        <w:ind w:left="426" w:hanging="426"/>
        <w:jc w:val="both"/>
        <w:rPr>
          <w:sz w:val="22"/>
          <w:szCs w:val="22"/>
        </w:rPr>
      </w:pPr>
      <w:r>
        <w:rPr>
          <w:sz w:val="22"/>
          <w:szCs w:val="22"/>
        </w:rPr>
        <w:t>Wynagrodzenie będzie płatne jednorazowo na podstawie poprawnie wystawionej faktury końcowej.</w:t>
      </w:r>
    </w:p>
    <w:p w14:paraId="210E81F4" w14:textId="77777777" w:rsidR="002851A9" w:rsidRDefault="002851A9" w:rsidP="002851A9">
      <w:pPr>
        <w:pStyle w:val="Bezodstpw"/>
        <w:numPr>
          <w:ilvl w:val="0"/>
          <w:numId w:val="33"/>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49C3D24" w14:textId="77777777" w:rsidR="002851A9" w:rsidRDefault="002851A9" w:rsidP="002851A9">
      <w:pPr>
        <w:pStyle w:val="Akapitzlist"/>
        <w:numPr>
          <w:ilvl w:val="0"/>
          <w:numId w:val="33"/>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8E25D34" w14:textId="77777777" w:rsidR="002851A9" w:rsidRDefault="002851A9" w:rsidP="002851A9">
      <w:pPr>
        <w:widowControl/>
        <w:numPr>
          <w:ilvl w:val="0"/>
          <w:numId w:val="33"/>
        </w:numPr>
        <w:suppressAutoHyphens w:val="0"/>
        <w:ind w:left="284" w:hanging="284"/>
        <w:jc w:val="both"/>
        <w:rPr>
          <w:sz w:val="22"/>
          <w:szCs w:val="22"/>
        </w:rPr>
      </w:pPr>
      <w:r>
        <w:rPr>
          <w:sz w:val="22"/>
          <w:szCs w:val="22"/>
        </w:rPr>
        <w:t>Płatność nastąpi przelewem na rachunek bankowy wskazany na rachunku/fakturze przez Wykonawcę.</w:t>
      </w:r>
    </w:p>
    <w:p w14:paraId="5F1E6689" w14:textId="77777777" w:rsidR="002851A9" w:rsidRDefault="002851A9" w:rsidP="002851A9">
      <w:pPr>
        <w:widowControl/>
        <w:numPr>
          <w:ilvl w:val="0"/>
          <w:numId w:val="33"/>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2C507D06" w14:textId="77777777" w:rsidR="002851A9" w:rsidRDefault="002851A9" w:rsidP="002851A9">
      <w:pPr>
        <w:widowControl/>
        <w:numPr>
          <w:ilvl w:val="0"/>
          <w:numId w:val="33"/>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6D90E32" w14:textId="77777777" w:rsidR="002851A9" w:rsidRDefault="002851A9" w:rsidP="002851A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00264C9" w14:textId="77777777" w:rsidR="002851A9" w:rsidRDefault="002851A9" w:rsidP="002851A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6E15DF2" w14:textId="77777777" w:rsidR="002851A9" w:rsidRDefault="002851A9" w:rsidP="002851A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EDDC82F" w14:textId="77777777" w:rsidR="002851A9" w:rsidRDefault="002851A9" w:rsidP="002851A9">
      <w:pPr>
        <w:jc w:val="both"/>
        <w:rPr>
          <w:sz w:val="22"/>
          <w:szCs w:val="22"/>
        </w:rPr>
      </w:pPr>
    </w:p>
    <w:p w14:paraId="0D55808E" w14:textId="77777777" w:rsidR="002851A9" w:rsidRDefault="002851A9" w:rsidP="002851A9">
      <w:pPr>
        <w:jc w:val="center"/>
        <w:rPr>
          <w:b/>
          <w:sz w:val="22"/>
          <w:szCs w:val="22"/>
        </w:rPr>
      </w:pPr>
      <w:r>
        <w:rPr>
          <w:b/>
          <w:sz w:val="22"/>
          <w:szCs w:val="22"/>
        </w:rPr>
        <w:t>§4</w:t>
      </w:r>
    </w:p>
    <w:p w14:paraId="24317405" w14:textId="77777777" w:rsidR="002851A9" w:rsidRDefault="002851A9" w:rsidP="002851A9">
      <w:pPr>
        <w:jc w:val="both"/>
        <w:rPr>
          <w:sz w:val="22"/>
          <w:szCs w:val="22"/>
        </w:rPr>
      </w:pPr>
      <w:r>
        <w:rPr>
          <w:sz w:val="22"/>
          <w:szCs w:val="22"/>
        </w:rPr>
        <w:t xml:space="preserve"> Termin wykonania przedmiotu umowy ustala się następująco:</w:t>
      </w:r>
    </w:p>
    <w:p w14:paraId="183CB2A5" w14:textId="77777777" w:rsidR="002851A9" w:rsidRDefault="002851A9" w:rsidP="002851A9">
      <w:pPr>
        <w:jc w:val="both"/>
        <w:rPr>
          <w:b/>
          <w:sz w:val="22"/>
          <w:szCs w:val="22"/>
        </w:rPr>
      </w:pPr>
      <w:r>
        <w:rPr>
          <w:sz w:val="22"/>
          <w:szCs w:val="22"/>
        </w:rPr>
        <w:t>- rozpoczęcie – niezwłocznie po podpisaniu umowy</w:t>
      </w:r>
    </w:p>
    <w:p w14:paraId="6B9E1AB6" w14:textId="77777777" w:rsidR="002851A9" w:rsidRDefault="002851A9" w:rsidP="002851A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B73AFDB" w14:textId="77777777" w:rsidR="002851A9" w:rsidRDefault="002851A9" w:rsidP="002851A9">
      <w:pPr>
        <w:jc w:val="center"/>
        <w:rPr>
          <w:b/>
          <w:sz w:val="22"/>
          <w:szCs w:val="22"/>
        </w:rPr>
      </w:pPr>
      <w:r>
        <w:rPr>
          <w:b/>
          <w:sz w:val="22"/>
          <w:szCs w:val="22"/>
        </w:rPr>
        <w:t>§5</w:t>
      </w:r>
    </w:p>
    <w:p w14:paraId="102E223A" w14:textId="77777777" w:rsidR="002851A9" w:rsidRDefault="002851A9" w:rsidP="002851A9">
      <w:pPr>
        <w:jc w:val="both"/>
        <w:rPr>
          <w:color w:val="FF0000"/>
          <w:sz w:val="22"/>
          <w:szCs w:val="22"/>
        </w:rPr>
      </w:pPr>
      <w:r>
        <w:rPr>
          <w:sz w:val="22"/>
          <w:szCs w:val="22"/>
        </w:rPr>
        <w:t>1. Nadzór nad robotami objętymi niniejszą umową w imieniu Zamawiającego będzie prowadził: ……………………………..</w:t>
      </w:r>
    </w:p>
    <w:p w14:paraId="54E3D15A" w14:textId="77777777" w:rsidR="002851A9" w:rsidRDefault="002851A9" w:rsidP="002851A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2E35212" w14:textId="77777777" w:rsidR="002851A9" w:rsidRDefault="002851A9" w:rsidP="002851A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5D0575B" w14:textId="77777777" w:rsidR="002851A9" w:rsidRDefault="002851A9" w:rsidP="002851A9">
      <w:pPr>
        <w:rPr>
          <w:b/>
          <w:sz w:val="22"/>
          <w:szCs w:val="22"/>
        </w:rPr>
      </w:pPr>
    </w:p>
    <w:p w14:paraId="44B3F73B" w14:textId="77777777" w:rsidR="002851A9" w:rsidRDefault="002851A9" w:rsidP="002851A9">
      <w:pPr>
        <w:jc w:val="center"/>
        <w:rPr>
          <w:b/>
          <w:sz w:val="22"/>
          <w:szCs w:val="22"/>
        </w:rPr>
      </w:pPr>
      <w:r>
        <w:rPr>
          <w:b/>
          <w:sz w:val="22"/>
          <w:szCs w:val="22"/>
        </w:rPr>
        <w:t>§6</w:t>
      </w:r>
    </w:p>
    <w:p w14:paraId="47205C9D" w14:textId="77777777" w:rsidR="002851A9" w:rsidRDefault="002851A9" w:rsidP="002851A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F8DC622" w14:textId="77777777" w:rsidR="002851A9" w:rsidRDefault="002851A9" w:rsidP="002851A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CF6CAB0" w14:textId="77777777" w:rsidR="002851A9" w:rsidRDefault="002851A9" w:rsidP="002851A9">
      <w:pPr>
        <w:jc w:val="both"/>
        <w:rPr>
          <w:sz w:val="22"/>
          <w:szCs w:val="22"/>
        </w:rPr>
      </w:pPr>
      <w:r>
        <w:rPr>
          <w:sz w:val="22"/>
          <w:szCs w:val="22"/>
        </w:rPr>
        <w:t>3. Do terminu wykonania przedmiotu umowy, nie wlicza się czasu, w którym Zamawiający dokonuje czynności odbioru określonych w ust.1</w:t>
      </w:r>
    </w:p>
    <w:p w14:paraId="62CA8E96" w14:textId="77777777" w:rsidR="002851A9" w:rsidRDefault="002851A9" w:rsidP="002851A9">
      <w:pPr>
        <w:jc w:val="center"/>
        <w:rPr>
          <w:b/>
          <w:sz w:val="22"/>
          <w:szCs w:val="22"/>
        </w:rPr>
      </w:pPr>
      <w:r>
        <w:rPr>
          <w:b/>
          <w:sz w:val="22"/>
          <w:szCs w:val="22"/>
        </w:rPr>
        <w:t>§7</w:t>
      </w:r>
    </w:p>
    <w:p w14:paraId="0FCD09BB" w14:textId="77777777" w:rsidR="002851A9" w:rsidRDefault="002851A9" w:rsidP="002851A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FAFA5D" w14:textId="77777777" w:rsidR="002851A9" w:rsidRDefault="002851A9" w:rsidP="002851A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2639ACE" w14:textId="77777777" w:rsidR="002851A9" w:rsidRDefault="002851A9" w:rsidP="002851A9">
      <w:pPr>
        <w:jc w:val="both"/>
        <w:rPr>
          <w:sz w:val="22"/>
          <w:szCs w:val="22"/>
        </w:rPr>
      </w:pPr>
      <w:r>
        <w:rPr>
          <w:sz w:val="22"/>
          <w:szCs w:val="22"/>
        </w:rPr>
        <w:t>adres Zamawiającego:</w:t>
      </w:r>
    </w:p>
    <w:p w14:paraId="42367C38" w14:textId="77777777" w:rsidR="002851A9" w:rsidRDefault="002851A9" w:rsidP="002851A9">
      <w:pPr>
        <w:jc w:val="both"/>
        <w:rPr>
          <w:b/>
          <w:bCs/>
          <w:sz w:val="22"/>
          <w:szCs w:val="22"/>
        </w:rPr>
      </w:pPr>
      <w:r>
        <w:rPr>
          <w:b/>
          <w:bCs/>
          <w:sz w:val="22"/>
          <w:szCs w:val="22"/>
        </w:rPr>
        <w:t>Państwowe Gospodarstwo Wodne Wody Polskie – Zarząd Zlewni w Sandomierzu, ul. Długosza 4a, 27-600 Sandomierz</w:t>
      </w:r>
    </w:p>
    <w:p w14:paraId="3F4850B4" w14:textId="77777777" w:rsidR="002851A9" w:rsidRDefault="002851A9" w:rsidP="002851A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44CEA7F" w14:textId="77777777" w:rsidR="002851A9" w:rsidRDefault="002851A9" w:rsidP="002851A9">
      <w:pPr>
        <w:ind w:left="-142" w:firstLine="142"/>
        <w:jc w:val="both"/>
        <w:rPr>
          <w:sz w:val="22"/>
          <w:szCs w:val="22"/>
        </w:rPr>
      </w:pPr>
      <w:r>
        <w:rPr>
          <w:sz w:val="22"/>
          <w:szCs w:val="22"/>
        </w:rPr>
        <w:t>adres Wykonawcy:</w:t>
      </w:r>
    </w:p>
    <w:p w14:paraId="25CCF390" w14:textId="77777777" w:rsidR="002851A9" w:rsidRDefault="002851A9" w:rsidP="002851A9">
      <w:pPr>
        <w:ind w:left="-142" w:firstLine="142"/>
        <w:jc w:val="both"/>
        <w:rPr>
          <w:sz w:val="22"/>
          <w:szCs w:val="22"/>
        </w:rPr>
      </w:pPr>
      <w:r>
        <w:rPr>
          <w:sz w:val="22"/>
          <w:szCs w:val="22"/>
        </w:rPr>
        <w:t>………………………………………………………………………………………</w:t>
      </w:r>
    </w:p>
    <w:p w14:paraId="42A8A498" w14:textId="77777777" w:rsidR="002851A9" w:rsidRDefault="002851A9" w:rsidP="002851A9">
      <w:pPr>
        <w:jc w:val="both"/>
        <w:rPr>
          <w:sz w:val="22"/>
          <w:szCs w:val="22"/>
        </w:rPr>
      </w:pPr>
      <w:r>
        <w:rPr>
          <w:sz w:val="22"/>
          <w:szCs w:val="22"/>
        </w:rPr>
        <w:t>w formie elektronicznej na adres: …………………………………………………….</w:t>
      </w:r>
    </w:p>
    <w:p w14:paraId="5ABF276B" w14:textId="77777777" w:rsidR="002851A9" w:rsidRDefault="002851A9" w:rsidP="002851A9">
      <w:pPr>
        <w:jc w:val="both"/>
        <w:rPr>
          <w:sz w:val="22"/>
          <w:szCs w:val="22"/>
        </w:rPr>
      </w:pPr>
      <w:r>
        <w:rPr>
          <w:sz w:val="22"/>
          <w:szCs w:val="22"/>
        </w:rPr>
        <w:t xml:space="preserve"> lub inne adresy, które zostaną podane do wiadomości jednej Strony przez drugą  Stronę.</w:t>
      </w:r>
    </w:p>
    <w:p w14:paraId="725829A8" w14:textId="77777777" w:rsidR="002851A9" w:rsidRDefault="002851A9" w:rsidP="002851A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B43008D" w14:textId="77777777" w:rsidR="002851A9" w:rsidRDefault="002851A9" w:rsidP="002851A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478F811" w14:textId="77777777" w:rsidR="002851A9" w:rsidRDefault="002851A9" w:rsidP="002851A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FD16BA7" w14:textId="77777777" w:rsidR="002851A9" w:rsidRDefault="002851A9" w:rsidP="002851A9">
      <w:pPr>
        <w:jc w:val="center"/>
        <w:rPr>
          <w:b/>
          <w:sz w:val="22"/>
          <w:szCs w:val="22"/>
        </w:rPr>
      </w:pPr>
      <w:r>
        <w:rPr>
          <w:b/>
          <w:sz w:val="22"/>
          <w:szCs w:val="22"/>
        </w:rPr>
        <w:t>§8</w:t>
      </w:r>
    </w:p>
    <w:p w14:paraId="201BF0D0" w14:textId="77777777" w:rsidR="002851A9" w:rsidRDefault="002851A9" w:rsidP="002851A9">
      <w:pPr>
        <w:jc w:val="both"/>
        <w:rPr>
          <w:sz w:val="22"/>
          <w:szCs w:val="22"/>
        </w:rPr>
      </w:pPr>
      <w:r>
        <w:rPr>
          <w:sz w:val="22"/>
          <w:szCs w:val="22"/>
        </w:rPr>
        <w:t>1. Zamawiającemu przysługuje prawo odstąpienia od umowy, jeżeli:</w:t>
      </w:r>
    </w:p>
    <w:p w14:paraId="6AF21AE0" w14:textId="77777777" w:rsidR="002851A9" w:rsidRDefault="002851A9" w:rsidP="002851A9">
      <w:pPr>
        <w:pStyle w:val="Akapitzlist"/>
        <w:numPr>
          <w:ilvl w:val="0"/>
          <w:numId w:val="34"/>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4FDEFDF" w14:textId="77777777" w:rsidR="002851A9" w:rsidRDefault="002851A9" w:rsidP="002851A9">
      <w:pPr>
        <w:numPr>
          <w:ilvl w:val="0"/>
          <w:numId w:val="34"/>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CE81872" w14:textId="77777777" w:rsidR="002851A9" w:rsidRDefault="002851A9" w:rsidP="002851A9">
      <w:pPr>
        <w:numPr>
          <w:ilvl w:val="0"/>
          <w:numId w:val="34"/>
        </w:numPr>
        <w:ind w:left="284" w:hanging="284"/>
        <w:jc w:val="both"/>
        <w:rPr>
          <w:sz w:val="22"/>
          <w:szCs w:val="22"/>
        </w:rPr>
      </w:pPr>
      <w:r>
        <w:rPr>
          <w:sz w:val="22"/>
          <w:szCs w:val="22"/>
        </w:rPr>
        <w:t>Wykonawca realizuje przedmiot umowy w sposób niezgodny z postanowieniami umowy;</w:t>
      </w:r>
    </w:p>
    <w:p w14:paraId="6EFED6D4" w14:textId="77777777" w:rsidR="002851A9" w:rsidRDefault="002851A9" w:rsidP="002851A9">
      <w:pPr>
        <w:numPr>
          <w:ilvl w:val="0"/>
          <w:numId w:val="34"/>
        </w:numPr>
        <w:ind w:left="284" w:hanging="284"/>
        <w:jc w:val="both"/>
        <w:rPr>
          <w:sz w:val="22"/>
          <w:szCs w:val="22"/>
        </w:rPr>
      </w:pPr>
      <w:r>
        <w:rPr>
          <w:sz w:val="22"/>
          <w:szCs w:val="22"/>
        </w:rPr>
        <w:t>Wykonawca bez uprzedniej pisemnej zgody Zamawiającego dokonał cesji wierzytelności                        z niniejszej Umowy;</w:t>
      </w:r>
    </w:p>
    <w:p w14:paraId="41848850" w14:textId="77777777" w:rsidR="002851A9" w:rsidRDefault="002851A9" w:rsidP="002851A9">
      <w:pPr>
        <w:numPr>
          <w:ilvl w:val="0"/>
          <w:numId w:val="35"/>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146E444D" w14:textId="77777777" w:rsidR="002851A9" w:rsidRDefault="002851A9" w:rsidP="002851A9">
      <w:pPr>
        <w:numPr>
          <w:ilvl w:val="0"/>
          <w:numId w:val="35"/>
        </w:numPr>
        <w:ind w:left="284" w:hanging="284"/>
        <w:jc w:val="both"/>
        <w:rPr>
          <w:sz w:val="22"/>
          <w:szCs w:val="22"/>
        </w:rPr>
      </w:pPr>
      <w:r>
        <w:rPr>
          <w:sz w:val="22"/>
          <w:szCs w:val="22"/>
        </w:rPr>
        <w:t>Niezależnie od powyższego Zamawiającemu przysługuje prawo do odstąpienia od umowy na zasadach określonych w Kodeksie cywilnym.</w:t>
      </w:r>
    </w:p>
    <w:p w14:paraId="653EEC47" w14:textId="77777777" w:rsidR="002851A9" w:rsidRDefault="002851A9" w:rsidP="002851A9">
      <w:pPr>
        <w:jc w:val="center"/>
        <w:rPr>
          <w:b/>
          <w:sz w:val="22"/>
          <w:szCs w:val="22"/>
        </w:rPr>
      </w:pPr>
      <w:r>
        <w:rPr>
          <w:b/>
          <w:sz w:val="22"/>
          <w:szCs w:val="22"/>
        </w:rPr>
        <w:t>§9</w:t>
      </w:r>
    </w:p>
    <w:p w14:paraId="39FB4360" w14:textId="77777777" w:rsidR="002851A9" w:rsidRDefault="002851A9" w:rsidP="002851A9">
      <w:pPr>
        <w:jc w:val="both"/>
        <w:rPr>
          <w:sz w:val="22"/>
          <w:szCs w:val="22"/>
        </w:rPr>
      </w:pPr>
      <w:r>
        <w:rPr>
          <w:sz w:val="22"/>
          <w:szCs w:val="22"/>
        </w:rPr>
        <w:t>1. W przypadku odstąpienia od Umowy przez Wykonawcę lub Zamawiającego, Wykonawca ma obowiązek:</w:t>
      </w:r>
    </w:p>
    <w:p w14:paraId="77547CB5" w14:textId="77777777" w:rsidR="002851A9" w:rsidRDefault="002851A9" w:rsidP="002851A9">
      <w:pPr>
        <w:pStyle w:val="Akapitzlist"/>
        <w:numPr>
          <w:ilvl w:val="0"/>
          <w:numId w:val="36"/>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F412CDA" w14:textId="77777777" w:rsidR="002851A9" w:rsidRDefault="002851A9" w:rsidP="002851A9">
      <w:pPr>
        <w:numPr>
          <w:ilvl w:val="0"/>
          <w:numId w:val="36"/>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262A634" w14:textId="77777777" w:rsidR="002851A9" w:rsidRDefault="002851A9" w:rsidP="002851A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D8EC7E0" w14:textId="77777777" w:rsidR="002851A9" w:rsidRDefault="002851A9" w:rsidP="002851A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9968B96" w14:textId="77777777" w:rsidR="002851A9" w:rsidRDefault="002851A9" w:rsidP="002851A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F75AE3D" w14:textId="77777777" w:rsidR="002851A9" w:rsidRDefault="002851A9" w:rsidP="002851A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0AA5592" w14:textId="77777777" w:rsidR="002851A9" w:rsidRDefault="002851A9" w:rsidP="002851A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1A17BCE" w14:textId="77777777" w:rsidR="002851A9" w:rsidRDefault="002851A9" w:rsidP="002851A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5B178FC3" w14:textId="77777777" w:rsidR="002851A9" w:rsidRDefault="002851A9" w:rsidP="002851A9">
      <w:pPr>
        <w:jc w:val="both"/>
        <w:rPr>
          <w:sz w:val="22"/>
          <w:szCs w:val="22"/>
        </w:rPr>
      </w:pPr>
      <w:r>
        <w:rPr>
          <w:sz w:val="22"/>
          <w:szCs w:val="22"/>
        </w:rPr>
        <w:t>8. Wykonawca zobowiązany jest do dokonania i dostarczenia Zamawiającemu inwentaryzacji robót według stanu na dzień odstąpienia.</w:t>
      </w:r>
    </w:p>
    <w:p w14:paraId="31F3047B" w14:textId="77777777" w:rsidR="002851A9" w:rsidRDefault="002851A9" w:rsidP="002851A9">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2FFB7F3" w14:textId="77777777" w:rsidR="002851A9" w:rsidRDefault="002851A9" w:rsidP="002851A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740DA3E" w14:textId="77777777" w:rsidR="002851A9" w:rsidRDefault="002851A9" w:rsidP="002851A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E0144C1" w14:textId="77777777" w:rsidR="002851A9" w:rsidRDefault="002851A9" w:rsidP="002851A9">
      <w:pPr>
        <w:spacing w:line="360" w:lineRule="auto"/>
        <w:jc w:val="center"/>
        <w:rPr>
          <w:b/>
          <w:sz w:val="22"/>
          <w:szCs w:val="22"/>
        </w:rPr>
      </w:pPr>
      <w:r>
        <w:rPr>
          <w:b/>
          <w:sz w:val="22"/>
          <w:szCs w:val="22"/>
        </w:rPr>
        <w:t>§10</w:t>
      </w:r>
    </w:p>
    <w:p w14:paraId="21B77DDA" w14:textId="77777777" w:rsidR="002851A9" w:rsidRDefault="002851A9" w:rsidP="002851A9">
      <w:pPr>
        <w:rPr>
          <w:sz w:val="22"/>
          <w:szCs w:val="22"/>
        </w:rPr>
      </w:pPr>
      <w:r>
        <w:rPr>
          <w:sz w:val="22"/>
          <w:szCs w:val="22"/>
        </w:rPr>
        <w:t>1. Wykonawca zapłaci Zamawiającemu kary umowne:</w:t>
      </w:r>
    </w:p>
    <w:p w14:paraId="1763D097" w14:textId="77777777" w:rsidR="002851A9" w:rsidRDefault="002851A9" w:rsidP="002851A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B45F3C4" w14:textId="77777777" w:rsidR="002851A9" w:rsidRDefault="002851A9" w:rsidP="002851A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5A587E8" w14:textId="77777777" w:rsidR="002851A9" w:rsidRDefault="002851A9" w:rsidP="002851A9">
      <w:pPr>
        <w:jc w:val="both"/>
        <w:rPr>
          <w:sz w:val="22"/>
          <w:szCs w:val="22"/>
        </w:rPr>
      </w:pPr>
      <w:r>
        <w:rPr>
          <w:sz w:val="22"/>
          <w:szCs w:val="22"/>
        </w:rPr>
        <w:t>2. Kara umowna może zostać potrącona z wynagrodzenia Wykonawcy, na co Wykonawca wyraża zgodę.</w:t>
      </w:r>
    </w:p>
    <w:p w14:paraId="6A5BCA16" w14:textId="77777777" w:rsidR="002851A9" w:rsidRDefault="002851A9" w:rsidP="002851A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5E64A31B" w14:textId="77777777" w:rsidR="002851A9" w:rsidRDefault="002851A9" w:rsidP="002851A9">
      <w:pPr>
        <w:jc w:val="both"/>
        <w:rPr>
          <w:sz w:val="22"/>
          <w:szCs w:val="22"/>
        </w:rPr>
      </w:pPr>
      <w:r>
        <w:rPr>
          <w:sz w:val="22"/>
          <w:szCs w:val="22"/>
        </w:rPr>
        <w:t>4. Zamawiający może dochodzić na zasadach ogólnych odszkodowania przewyższającego wysokość zastrzeżonych kar umownych.</w:t>
      </w:r>
    </w:p>
    <w:p w14:paraId="55D218FA" w14:textId="77777777" w:rsidR="002851A9" w:rsidRDefault="002851A9" w:rsidP="002851A9">
      <w:pPr>
        <w:jc w:val="both"/>
        <w:rPr>
          <w:sz w:val="22"/>
          <w:szCs w:val="22"/>
        </w:rPr>
      </w:pPr>
      <w:r>
        <w:rPr>
          <w:sz w:val="22"/>
          <w:szCs w:val="22"/>
        </w:rPr>
        <w:t>5. W przypadku odstąpienia od umowy lub jej rozwiązania Zamawiający zachowuje prawo dochodzenia od Wykonawcy kar umownych zastrzeżonych w niniejszej umowie.</w:t>
      </w:r>
    </w:p>
    <w:p w14:paraId="7815044F" w14:textId="77777777" w:rsidR="002851A9" w:rsidRDefault="002851A9" w:rsidP="002851A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9535491" w14:textId="77777777" w:rsidR="002851A9" w:rsidRDefault="002851A9" w:rsidP="002851A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CE020E8" w14:textId="77777777" w:rsidR="002851A9" w:rsidRDefault="002851A9" w:rsidP="002851A9">
      <w:pPr>
        <w:spacing w:line="360" w:lineRule="auto"/>
        <w:jc w:val="center"/>
        <w:rPr>
          <w:b/>
          <w:sz w:val="22"/>
          <w:szCs w:val="22"/>
        </w:rPr>
      </w:pPr>
      <w:r>
        <w:rPr>
          <w:b/>
          <w:sz w:val="22"/>
          <w:szCs w:val="22"/>
        </w:rPr>
        <w:t>§11</w:t>
      </w:r>
    </w:p>
    <w:p w14:paraId="6D5B4323"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12B946B"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FE9ACB4" w14:textId="77777777" w:rsidR="002851A9" w:rsidRDefault="002851A9" w:rsidP="002851A9">
      <w:pPr>
        <w:jc w:val="center"/>
        <w:rPr>
          <w:b/>
          <w:sz w:val="22"/>
          <w:szCs w:val="22"/>
        </w:rPr>
      </w:pPr>
    </w:p>
    <w:p w14:paraId="22935B72" w14:textId="77777777" w:rsidR="002851A9" w:rsidRDefault="002851A9" w:rsidP="002851A9">
      <w:pPr>
        <w:jc w:val="center"/>
        <w:rPr>
          <w:b/>
          <w:sz w:val="22"/>
          <w:szCs w:val="22"/>
        </w:rPr>
      </w:pPr>
      <w:r>
        <w:rPr>
          <w:b/>
          <w:sz w:val="22"/>
          <w:szCs w:val="22"/>
        </w:rPr>
        <w:t>§12</w:t>
      </w:r>
    </w:p>
    <w:p w14:paraId="0A27E707" w14:textId="77777777" w:rsidR="002851A9" w:rsidRDefault="002851A9" w:rsidP="002851A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37D6BD61" w14:textId="77777777" w:rsidR="002851A9" w:rsidRDefault="002851A9" w:rsidP="002851A9">
      <w:pPr>
        <w:jc w:val="center"/>
        <w:rPr>
          <w:b/>
          <w:sz w:val="22"/>
          <w:szCs w:val="22"/>
        </w:rPr>
      </w:pPr>
      <w:r>
        <w:rPr>
          <w:b/>
          <w:sz w:val="22"/>
          <w:szCs w:val="22"/>
        </w:rPr>
        <w:t>§13</w:t>
      </w:r>
    </w:p>
    <w:p w14:paraId="442BF0CE" w14:textId="77777777" w:rsidR="002851A9" w:rsidRDefault="002851A9" w:rsidP="002851A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4C1DC03" w14:textId="77777777" w:rsidR="002851A9" w:rsidRDefault="002851A9" w:rsidP="002851A9">
      <w:pPr>
        <w:jc w:val="both"/>
        <w:rPr>
          <w:sz w:val="22"/>
          <w:szCs w:val="22"/>
        </w:rPr>
      </w:pPr>
    </w:p>
    <w:p w14:paraId="7C223C5F" w14:textId="77777777" w:rsidR="002851A9" w:rsidRDefault="002851A9" w:rsidP="002851A9">
      <w:pPr>
        <w:spacing w:line="360" w:lineRule="auto"/>
        <w:jc w:val="center"/>
        <w:rPr>
          <w:b/>
          <w:sz w:val="22"/>
          <w:szCs w:val="22"/>
        </w:rPr>
      </w:pPr>
      <w:r>
        <w:rPr>
          <w:b/>
          <w:sz w:val="22"/>
          <w:szCs w:val="22"/>
        </w:rPr>
        <w:t>§14</w:t>
      </w:r>
    </w:p>
    <w:p w14:paraId="48730E2F" w14:textId="77777777" w:rsidR="002851A9" w:rsidRDefault="002851A9" w:rsidP="002851A9">
      <w:pPr>
        <w:jc w:val="both"/>
        <w:rPr>
          <w:sz w:val="22"/>
          <w:szCs w:val="22"/>
        </w:rPr>
      </w:pPr>
      <w:r>
        <w:rPr>
          <w:sz w:val="22"/>
          <w:szCs w:val="22"/>
        </w:rPr>
        <w:t>W sprawach nieuregulowanych w umowie mają zastosowanie przepisy Kodeksu Cywilnego.</w:t>
      </w:r>
    </w:p>
    <w:p w14:paraId="00F3FCB7" w14:textId="77777777" w:rsidR="002851A9" w:rsidRDefault="002851A9" w:rsidP="002851A9">
      <w:pPr>
        <w:spacing w:line="360" w:lineRule="auto"/>
        <w:jc w:val="center"/>
        <w:rPr>
          <w:b/>
          <w:sz w:val="22"/>
          <w:szCs w:val="22"/>
        </w:rPr>
      </w:pPr>
      <w:r>
        <w:rPr>
          <w:b/>
          <w:sz w:val="22"/>
          <w:szCs w:val="22"/>
        </w:rPr>
        <w:t>§15</w:t>
      </w:r>
    </w:p>
    <w:p w14:paraId="2B32B194" w14:textId="77777777" w:rsidR="002851A9" w:rsidRDefault="002851A9" w:rsidP="002851A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2D33DFA" w14:textId="77777777" w:rsidR="002851A9" w:rsidRDefault="002851A9" w:rsidP="002851A9">
      <w:pPr>
        <w:pStyle w:val="Bezodstpw"/>
        <w:jc w:val="both"/>
        <w:rPr>
          <w:sz w:val="22"/>
          <w:szCs w:val="22"/>
        </w:rPr>
      </w:pPr>
    </w:p>
    <w:p w14:paraId="0CFD828B" w14:textId="77777777" w:rsidR="002851A9" w:rsidRDefault="002851A9" w:rsidP="002851A9">
      <w:pPr>
        <w:spacing w:line="360" w:lineRule="auto"/>
        <w:jc w:val="center"/>
        <w:rPr>
          <w:b/>
          <w:sz w:val="22"/>
          <w:szCs w:val="22"/>
        </w:rPr>
      </w:pPr>
      <w:r>
        <w:rPr>
          <w:b/>
          <w:sz w:val="22"/>
          <w:szCs w:val="22"/>
        </w:rPr>
        <w:t>§16</w:t>
      </w:r>
    </w:p>
    <w:p w14:paraId="7485BAB3" w14:textId="77777777" w:rsidR="002851A9" w:rsidRDefault="002851A9" w:rsidP="002851A9">
      <w:pPr>
        <w:pStyle w:val="Akapitzlist"/>
        <w:numPr>
          <w:ilvl w:val="0"/>
          <w:numId w:val="38"/>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49586BAC" w14:textId="77777777" w:rsidR="002851A9" w:rsidRDefault="002851A9" w:rsidP="002851A9">
      <w:pPr>
        <w:pStyle w:val="Akapitzlist"/>
        <w:numPr>
          <w:ilvl w:val="0"/>
          <w:numId w:val="38"/>
        </w:numPr>
        <w:jc w:val="both"/>
        <w:rPr>
          <w:sz w:val="22"/>
          <w:szCs w:val="22"/>
        </w:rPr>
      </w:pPr>
      <w:r>
        <w:rPr>
          <w:iCs/>
          <w:sz w:val="22"/>
          <w:szCs w:val="22"/>
          <w:lang w:val="pl-PL"/>
        </w:rPr>
        <w:t>Wykonawca oświadcza, że zapoznał się Klauzulą informacyjną dotyczącą przetwarzania danych osobowych.</w:t>
      </w:r>
    </w:p>
    <w:p w14:paraId="60278F0F" w14:textId="77777777" w:rsidR="002851A9" w:rsidRDefault="002851A9" w:rsidP="002851A9">
      <w:pPr>
        <w:spacing w:line="360" w:lineRule="auto"/>
        <w:jc w:val="center"/>
        <w:rPr>
          <w:b/>
          <w:sz w:val="22"/>
          <w:szCs w:val="22"/>
        </w:rPr>
      </w:pPr>
      <w:r>
        <w:rPr>
          <w:b/>
          <w:sz w:val="22"/>
          <w:szCs w:val="22"/>
        </w:rPr>
        <w:br/>
        <w:t>§17</w:t>
      </w:r>
    </w:p>
    <w:p w14:paraId="68A809AA" w14:textId="77777777" w:rsidR="002851A9" w:rsidRDefault="002851A9" w:rsidP="002851A9">
      <w:pPr>
        <w:spacing w:line="360" w:lineRule="auto"/>
        <w:jc w:val="both"/>
        <w:rPr>
          <w:b/>
          <w:sz w:val="22"/>
          <w:szCs w:val="22"/>
        </w:rPr>
      </w:pPr>
      <w:r>
        <w:rPr>
          <w:sz w:val="22"/>
          <w:szCs w:val="22"/>
        </w:rPr>
        <w:t>Umowę sporządzono w 4 jednobrzmiących egzemplarzach – 3 egzemplarze dla Zamawiającego i 1 egzemplarz dla Wykonawcy.</w:t>
      </w:r>
    </w:p>
    <w:p w14:paraId="1187A916" w14:textId="77777777" w:rsidR="002851A9" w:rsidRDefault="002851A9" w:rsidP="002851A9">
      <w:pPr>
        <w:spacing w:line="360" w:lineRule="auto"/>
        <w:rPr>
          <w:b/>
          <w:sz w:val="22"/>
          <w:szCs w:val="22"/>
        </w:rPr>
      </w:pPr>
    </w:p>
    <w:p w14:paraId="1C6E5ACE" w14:textId="77777777" w:rsidR="002851A9" w:rsidRDefault="002851A9" w:rsidP="002851A9">
      <w:pPr>
        <w:spacing w:line="360" w:lineRule="auto"/>
        <w:rPr>
          <w:b/>
          <w:sz w:val="22"/>
          <w:szCs w:val="22"/>
        </w:rPr>
      </w:pPr>
    </w:p>
    <w:p w14:paraId="509E51F3" w14:textId="77777777" w:rsidR="002851A9" w:rsidRDefault="002851A9" w:rsidP="002851A9">
      <w:pPr>
        <w:spacing w:line="360" w:lineRule="auto"/>
        <w:rPr>
          <w:sz w:val="22"/>
          <w:szCs w:val="22"/>
        </w:rPr>
      </w:pPr>
      <w:r>
        <w:rPr>
          <w:sz w:val="22"/>
          <w:szCs w:val="22"/>
        </w:rPr>
        <w:t>Załączniki:</w:t>
      </w:r>
    </w:p>
    <w:p w14:paraId="64BAAB32" w14:textId="77777777" w:rsidR="002851A9" w:rsidRDefault="002851A9" w:rsidP="002851A9">
      <w:pPr>
        <w:pStyle w:val="Bezodstpw"/>
        <w:numPr>
          <w:ilvl w:val="0"/>
          <w:numId w:val="39"/>
        </w:numPr>
        <w:rPr>
          <w:sz w:val="22"/>
          <w:szCs w:val="22"/>
        </w:rPr>
      </w:pPr>
      <w:r>
        <w:rPr>
          <w:sz w:val="22"/>
          <w:szCs w:val="22"/>
        </w:rPr>
        <w:t>Oferta</w:t>
      </w:r>
    </w:p>
    <w:p w14:paraId="684687C9" w14:textId="77777777" w:rsidR="002851A9" w:rsidRDefault="002851A9" w:rsidP="002851A9">
      <w:pPr>
        <w:pStyle w:val="Bezodstpw"/>
        <w:numPr>
          <w:ilvl w:val="0"/>
          <w:numId w:val="39"/>
        </w:numPr>
        <w:rPr>
          <w:sz w:val="22"/>
          <w:szCs w:val="22"/>
        </w:rPr>
      </w:pPr>
      <w:r>
        <w:rPr>
          <w:sz w:val="22"/>
          <w:szCs w:val="22"/>
        </w:rPr>
        <w:t>Kosztorys ofertowy</w:t>
      </w:r>
    </w:p>
    <w:p w14:paraId="74D41610" w14:textId="77777777" w:rsidR="002851A9" w:rsidRDefault="002851A9" w:rsidP="002851A9">
      <w:pPr>
        <w:pStyle w:val="Bezodstpw"/>
        <w:numPr>
          <w:ilvl w:val="0"/>
          <w:numId w:val="39"/>
        </w:numPr>
        <w:rPr>
          <w:sz w:val="22"/>
          <w:szCs w:val="22"/>
        </w:rPr>
      </w:pPr>
      <w:r>
        <w:rPr>
          <w:sz w:val="22"/>
          <w:szCs w:val="22"/>
        </w:rPr>
        <w:t>Klauzula RODO</w:t>
      </w:r>
    </w:p>
    <w:p w14:paraId="075F612C" w14:textId="77777777" w:rsidR="002851A9" w:rsidRDefault="002851A9" w:rsidP="002851A9">
      <w:pPr>
        <w:spacing w:line="360" w:lineRule="auto"/>
        <w:rPr>
          <w:b/>
          <w:sz w:val="22"/>
          <w:szCs w:val="22"/>
        </w:rPr>
      </w:pPr>
    </w:p>
    <w:p w14:paraId="711F841D" w14:textId="77777777" w:rsidR="002851A9" w:rsidRDefault="002851A9" w:rsidP="002851A9">
      <w:pPr>
        <w:spacing w:line="360" w:lineRule="auto"/>
        <w:rPr>
          <w:b/>
          <w:sz w:val="22"/>
          <w:szCs w:val="22"/>
        </w:rPr>
      </w:pPr>
    </w:p>
    <w:p w14:paraId="611C300A" w14:textId="77777777" w:rsidR="002851A9" w:rsidRDefault="002851A9" w:rsidP="002851A9">
      <w:pPr>
        <w:spacing w:line="360" w:lineRule="auto"/>
        <w:rPr>
          <w:b/>
          <w:sz w:val="22"/>
          <w:szCs w:val="22"/>
        </w:rPr>
      </w:pPr>
      <w:r>
        <w:rPr>
          <w:b/>
          <w:sz w:val="22"/>
          <w:szCs w:val="22"/>
        </w:rPr>
        <w:t xml:space="preserve">          ZAMAWIAJACY:                                                                          WYKONAWCA:     </w:t>
      </w:r>
    </w:p>
    <w:p w14:paraId="116BD1DE" w14:textId="77777777" w:rsidR="002851A9" w:rsidRDefault="002851A9" w:rsidP="002851A9">
      <w:pPr>
        <w:rPr>
          <w:color w:val="FF0000"/>
          <w:sz w:val="22"/>
          <w:szCs w:val="22"/>
        </w:rPr>
      </w:pPr>
    </w:p>
    <w:p w14:paraId="705EEA24" w14:textId="77777777" w:rsidR="002851A9" w:rsidRDefault="002851A9" w:rsidP="002851A9">
      <w:pPr>
        <w:jc w:val="center"/>
        <w:rPr>
          <w:color w:val="FF0000"/>
          <w:sz w:val="22"/>
          <w:szCs w:val="22"/>
        </w:rPr>
      </w:pPr>
    </w:p>
    <w:p w14:paraId="044965A3" w14:textId="77777777" w:rsidR="002851A9" w:rsidRDefault="002851A9" w:rsidP="002851A9">
      <w:pPr>
        <w:jc w:val="center"/>
        <w:rPr>
          <w:color w:val="FF0000"/>
          <w:sz w:val="22"/>
          <w:szCs w:val="22"/>
        </w:rPr>
      </w:pPr>
    </w:p>
    <w:p w14:paraId="75EAFC2F" w14:textId="77777777" w:rsidR="002C26FF" w:rsidRPr="00F956C7" w:rsidRDefault="002C26FF" w:rsidP="002851A9">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598A" w14:textId="77777777" w:rsidR="00641DD2" w:rsidRDefault="00641DD2" w:rsidP="000D5644">
      <w:r>
        <w:separator/>
      </w:r>
    </w:p>
  </w:endnote>
  <w:endnote w:type="continuationSeparator" w:id="0">
    <w:p w14:paraId="77182915" w14:textId="77777777" w:rsidR="00641DD2" w:rsidRDefault="00641DD2"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8DAC" w14:textId="77777777" w:rsidR="00641DD2" w:rsidRDefault="00641DD2" w:rsidP="000D5644">
      <w:r>
        <w:separator/>
      </w:r>
    </w:p>
  </w:footnote>
  <w:footnote w:type="continuationSeparator" w:id="0">
    <w:p w14:paraId="46E8A7F4" w14:textId="77777777" w:rsidR="00641DD2" w:rsidRDefault="00641DD2"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73FBF"/>
    <w:rsid w:val="00091B05"/>
    <w:rsid w:val="000D091B"/>
    <w:rsid w:val="000D5644"/>
    <w:rsid w:val="000D5D12"/>
    <w:rsid w:val="000F0098"/>
    <w:rsid w:val="00107DD2"/>
    <w:rsid w:val="00154045"/>
    <w:rsid w:val="00183883"/>
    <w:rsid w:val="001C50C3"/>
    <w:rsid w:val="001D272A"/>
    <w:rsid w:val="001E0594"/>
    <w:rsid w:val="002102F6"/>
    <w:rsid w:val="002477D1"/>
    <w:rsid w:val="00250161"/>
    <w:rsid w:val="00266B4C"/>
    <w:rsid w:val="002851A9"/>
    <w:rsid w:val="00290DC1"/>
    <w:rsid w:val="00295A5A"/>
    <w:rsid w:val="002C26FF"/>
    <w:rsid w:val="002C418D"/>
    <w:rsid w:val="002D3EE2"/>
    <w:rsid w:val="002E1B96"/>
    <w:rsid w:val="002E3033"/>
    <w:rsid w:val="002F59F4"/>
    <w:rsid w:val="00333F95"/>
    <w:rsid w:val="00335A57"/>
    <w:rsid w:val="003857DB"/>
    <w:rsid w:val="003865DF"/>
    <w:rsid w:val="00464CAB"/>
    <w:rsid w:val="00496E39"/>
    <w:rsid w:val="004B75E3"/>
    <w:rsid w:val="004F02FA"/>
    <w:rsid w:val="004F1E85"/>
    <w:rsid w:val="005341CD"/>
    <w:rsid w:val="005711F8"/>
    <w:rsid w:val="0058053A"/>
    <w:rsid w:val="005819CC"/>
    <w:rsid w:val="005E055B"/>
    <w:rsid w:val="005E36D8"/>
    <w:rsid w:val="005E7D97"/>
    <w:rsid w:val="006314A2"/>
    <w:rsid w:val="006416F9"/>
    <w:rsid w:val="00641DD2"/>
    <w:rsid w:val="00681DF7"/>
    <w:rsid w:val="006C5C27"/>
    <w:rsid w:val="006C637A"/>
    <w:rsid w:val="006D2421"/>
    <w:rsid w:val="00703B3E"/>
    <w:rsid w:val="00740D2E"/>
    <w:rsid w:val="007710BC"/>
    <w:rsid w:val="007D4D63"/>
    <w:rsid w:val="007F5370"/>
    <w:rsid w:val="00800695"/>
    <w:rsid w:val="008113E3"/>
    <w:rsid w:val="0083749D"/>
    <w:rsid w:val="0084263C"/>
    <w:rsid w:val="0084531F"/>
    <w:rsid w:val="008B7B04"/>
    <w:rsid w:val="008D31B6"/>
    <w:rsid w:val="008D5591"/>
    <w:rsid w:val="00913935"/>
    <w:rsid w:val="0093773A"/>
    <w:rsid w:val="00983204"/>
    <w:rsid w:val="00985E54"/>
    <w:rsid w:val="009B039B"/>
    <w:rsid w:val="009B170A"/>
    <w:rsid w:val="00A04DE1"/>
    <w:rsid w:val="00A35352"/>
    <w:rsid w:val="00A62D59"/>
    <w:rsid w:val="00A826EB"/>
    <w:rsid w:val="00AC093F"/>
    <w:rsid w:val="00AD0F8D"/>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A6942"/>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571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16036611">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19</cp:revision>
  <cp:lastPrinted>2019-09-18T09:27:00Z</cp:lastPrinted>
  <dcterms:created xsi:type="dcterms:W3CDTF">2019-10-01T12:34:00Z</dcterms:created>
  <dcterms:modified xsi:type="dcterms:W3CDTF">2019-10-23T12:32:00Z</dcterms:modified>
</cp:coreProperties>
</file>